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F3558D" w:rsidRDefault="008F0EEE">
      <w:pPr>
        <w:pStyle w:val="Ttulo"/>
        <w:rPr>
          <w:sz w:val="2"/>
          <w:szCs w:val="2"/>
        </w:rPr>
      </w:pPr>
    </w:p>
    <w:tbl>
      <w:tblPr>
        <w:tblW w:w="10464" w:type="dxa"/>
        <w:tblInd w:w="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674"/>
        <w:gridCol w:w="2410"/>
        <w:gridCol w:w="3111"/>
        <w:gridCol w:w="2552"/>
      </w:tblGrid>
      <w:tr w:rsidR="008F0EEE" w:rsidRPr="00F3558D" w14:paraId="5D45D87E" w14:textId="77777777" w:rsidTr="001F5361">
        <w:trPr>
          <w:trHeight w:val="1676"/>
        </w:trPr>
        <w:tc>
          <w:tcPr>
            <w:tcW w:w="1717" w:type="dxa"/>
          </w:tcPr>
          <w:p w14:paraId="33D8D48A" w14:textId="2B5A1556" w:rsidR="008F0EEE" w:rsidRPr="00F3558D" w:rsidRDefault="00665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3558D">
              <w:rPr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39F14B03" wp14:editId="35AAFBF0">
                  <wp:simplePos x="0" y="0"/>
                  <wp:positionH relativeFrom="column">
                    <wp:posOffset>11876</wp:posOffset>
                  </wp:positionH>
                  <wp:positionV relativeFrom="paragraph">
                    <wp:posOffset>123420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47" w:type="dxa"/>
            <w:gridSpan w:val="4"/>
          </w:tcPr>
          <w:p w14:paraId="28F96890" w14:textId="77777777" w:rsidR="00C9580B" w:rsidRPr="00F3558D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0A50DE87" w:rsidR="008F0EEE" w:rsidRPr="00F3558D" w:rsidRDefault="613F2684" w:rsidP="00E92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5" w:lineRule="auto"/>
              <w:ind w:left="108" w:right="168"/>
              <w:jc w:val="center"/>
              <w:rPr>
                <w:sz w:val="28"/>
                <w:szCs w:val="28"/>
              </w:rPr>
            </w:pPr>
            <w:r w:rsidRPr="00F3558D">
              <w:rPr>
                <w:b/>
                <w:bCs/>
                <w:color w:val="000000" w:themeColor="text1"/>
                <w:sz w:val="28"/>
                <w:szCs w:val="28"/>
              </w:rPr>
              <w:t>MANUAL DE FISCALIZACIÓN DEL TRANSPORTE RODOVIARIO INTERNACIONAL DEL MERCOSUR</w:t>
            </w:r>
          </w:p>
        </w:tc>
      </w:tr>
      <w:tr w:rsidR="008F0EEE" w:rsidRPr="00F3558D" w14:paraId="241CED46" w14:textId="77777777" w:rsidTr="006E2D4F">
        <w:trPr>
          <w:trHeight w:val="300"/>
        </w:trPr>
        <w:tc>
          <w:tcPr>
            <w:tcW w:w="10464" w:type="dxa"/>
            <w:gridSpan w:val="5"/>
            <w:shd w:val="clear" w:color="auto" w:fill="95B3D7" w:themeFill="accent1" w:themeFillTint="99"/>
          </w:tcPr>
          <w:p w14:paraId="5B8F50D5" w14:textId="16AD3CB3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F3558D">
              <w:rPr>
                <w:b/>
                <w:bCs/>
                <w:color w:val="000000" w:themeColor="text1"/>
                <w:sz w:val="30"/>
                <w:szCs w:val="30"/>
              </w:rPr>
              <w:t xml:space="preserve">FICHA DE </w:t>
            </w:r>
            <w:r w:rsidR="2E01805E" w:rsidRPr="00F3558D">
              <w:rPr>
                <w:b/>
                <w:bCs/>
                <w:color w:val="000000" w:themeColor="text1"/>
                <w:sz w:val="30"/>
                <w:szCs w:val="30"/>
              </w:rPr>
              <w:t>CLASIFICACIÓN</w:t>
            </w:r>
          </w:p>
        </w:tc>
      </w:tr>
      <w:tr w:rsidR="008F0EEE" w:rsidRPr="00F3558D" w14:paraId="64EF3EAF" w14:textId="77777777" w:rsidTr="000D57F7">
        <w:trPr>
          <w:trHeight w:val="300"/>
        </w:trPr>
        <w:tc>
          <w:tcPr>
            <w:tcW w:w="7912" w:type="dxa"/>
            <w:gridSpan w:val="4"/>
          </w:tcPr>
          <w:p w14:paraId="04C74D82" w14:textId="5BD9160E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20C3ED2E" w:rsidRPr="00F3558D">
              <w:rPr>
                <w:b/>
                <w:bCs/>
                <w:color w:val="000000" w:themeColor="text1"/>
                <w:sz w:val="20"/>
                <w:szCs w:val="20"/>
              </w:rPr>
              <w:t>ipo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CF514BE" w14:textId="37BA23B3" w:rsidR="009725D6" w:rsidRPr="00F3558D" w:rsidRDefault="00B83516" w:rsidP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B83516">
              <w:rPr>
                <w:color w:val="000000" w:themeColor="text1"/>
                <w:sz w:val="20"/>
                <w:szCs w:val="20"/>
              </w:rPr>
              <w:t>No informar el transporte efectuado dentro de los plazos fijados de acuerdo con las disposiciones de cada país.</w:t>
            </w:r>
          </w:p>
        </w:tc>
        <w:tc>
          <w:tcPr>
            <w:tcW w:w="2552" w:type="dxa"/>
            <w:vAlign w:val="center"/>
          </w:tcPr>
          <w:p w14:paraId="1129B6C9" w14:textId="2391F91C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830F8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6CEAA121" w:rsidRPr="00F3558D">
              <w:rPr>
                <w:b/>
                <w:bCs/>
                <w:color w:val="000000" w:themeColor="text1"/>
                <w:sz w:val="20"/>
                <w:szCs w:val="20"/>
              </w:rPr>
              <w:t>Clasificación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855F6F1" w14:textId="3A6A1FE2" w:rsidR="008F0EEE" w:rsidRPr="00F3558D" w:rsidRDefault="00B83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</w:t>
            </w:r>
          </w:p>
        </w:tc>
      </w:tr>
      <w:tr w:rsidR="008F0EEE" w:rsidRPr="00F3558D" w14:paraId="73A9191D" w14:textId="77777777" w:rsidTr="6B9443A6">
        <w:trPr>
          <w:trHeight w:val="300"/>
        </w:trPr>
        <w:tc>
          <w:tcPr>
            <w:tcW w:w="10464" w:type="dxa"/>
            <w:gridSpan w:val="5"/>
          </w:tcPr>
          <w:p w14:paraId="4944B62F" w14:textId="344A55F0" w:rsidR="008F0EEE" w:rsidRPr="00F3558D" w:rsidRDefault="4CE48BA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Marc</w:t>
            </w:r>
            <w:r w:rsidR="00FA7C54" w:rsidRPr="00F3558D">
              <w:rPr>
                <w:b/>
                <w:bCs/>
                <w:color w:val="000000" w:themeColor="text1"/>
                <w:sz w:val="20"/>
                <w:szCs w:val="20"/>
              </w:rPr>
              <w:t>o Legal:</w:t>
            </w:r>
          </w:p>
          <w:p w14:paraId="6C0E1784" w14:textId="26393C22" w:rsidR="008F0EEE" w:rsidRPr="00F3558D" w:rsidRDefault="17660FC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Art. </w:t>
            </w:r>
            <w:r w:rsidR="00B83516">
              <w:rPr>
                <w:color w:val="000000" w:themeColor="text1"/>
                <w:sz w:val="20"/>
                <w:szCs w:val="20"/>
              </w:rPr>
              <w:t>5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º, línea "b", ítem </w:t>
            </w:r>
            <w:r w:rsidR="00B83516">
              <w:rPr>
                <w:color w:val="000000" w:themeColor="text1"/>
                <w:sz w:val="20"/>
                <w:szCs w:val="20"/>
              </w:rPr>
              <w:t>1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 del Segundo Protocolo Adicional sobre Infracciones y Sanciones al Acuerdo de Alcance Parcial sobre Transporte Internacional Terrestre</w:t>
            </w:r>
            <w:r w:rsidR="00C5436E">
              <w:rPr>
                <w:color w:val="000000" w:themeColor="text1"/>
                <w:sz w:val="20"/>
                <w:szCs w:val="20"/>
              </w:rPr>
              <w:t xml:space="preserve"> (ATIT)</w:t>
            </w:r>
            <w:r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B601D9" w:rsidRPr="00F3558D" w14:paraId="5BC83650" w14:textId="77777777" w:rsidTr="008D0311">
        <w:trPr>
          <w:trHeight w:val="300"/>
        </w:trPr>
        <w:tc>
          <w:tcPr>
            <w:tcW w:w="2391" w:type="dxa"/>
            <w:gridSpan w:val="2"/>
          </w:tcPr>
          <w:p w14:paraId="4CF11900" w14:textId="362D0F33" w:rsidR="00B601D9" w:rsidRPr="00F3558D" w:rsidRDefault="00B601D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7A2C6C0F" w:rsidR="00B601D9" w:rsidRPr="00F3558D" w:rsidRDefault="00B83516" w:rsidP="00135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Leve</w:t>
            </w:r>
          </w:p>
        </w:tc>
        <w:tc>
          <w:tcPr>
            <w:tcW w:w="2410" w:type="dxa"/>
          </w:tcPr>
          <w:p w14:paraId="7DEFE70C" w14:textId="401E3008" w:rsidR="00B601D9" w:rsidRPr="00F3558D" w:rsidRDefault="00F35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>Penalidad</w:t>
            </w:r>
            <w:r w:rsidR="00B601D9" w:rsidRPr="00F3558D">
              <w:rPr>
                <w:b/>
                <w:color w:val="000000"/>
                <w:sz w:val="20"/>
                <w:szCs w:val="20"/>
              </w:rPr>
              <w:t>:</w:t>
            </w:r>
          </w:p>
          <w:p w14:paraId="777FC4BF" w14:textId="77777777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3111" w:type="dxa"/>
          </w:tcPr>
          <w:p w14:paraId="36B247A5" w14:textId="77777777" w:rsidR="00B601D9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FC68F13" w14:textId="6C91F602" w:rsidR="00945DA9" w:rsidRPr="00F3558D" w:rsidRDefault="0094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552" w:type="dxa"/>
          </w:tcPr>
          <w:p w14:paraId="768215B5" w14:textId="77777777" w:rsidR="00B601D9" w:rsidRPr="00DC5F2B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</w:rPr>
              <w:t>Fecha de Actualización:</w:t>
            </w:r>
          </w:p>
          <w:p w14:paraId="087CA9A4" w14:textId="3128AA94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F3558D" w14:paraId="7B85FACF" w14:textId="77777777" w:rsidTr="6B9443A6">
        <w:trPr>
          <w:trHeight w:val="300"/>
        </w:trPr>
        <w:tc>
          <w:tcPr>
            <w:tcW w:w="2391" w:type="dxa"/>
            <w:gridSpan w:val="2"/>
          </w:tcPr>
          <w:p w14:paraId="2AD87AF9" w14:textId="4F93CD4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Infra</w:t>
            </w:r>
            <w:r w:rsidR="04B55FCC" w:rsidRPr="00F3558D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tor:</w:t>
            </w:r>
          </w:p>
          <w:p w14:paraId="67B76263" w14:textId="781A6464" w:rsidR="55072D50" w:rsidRPr="00F3558D" w:rsidRDefault="006B53CA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</w:t>
            </w:r>
            <w:r w:rsidR="0021122F" w:rsidRPr="0021122F">
              <w:rPr>
                <w:color w:val="000000" w:themeColor="text1"/>
                <w:sz w:val="20"/>
                <w:szCs w:val="20"/>
              </w:rPr>
              <w:t>Transportista</w:t>
            </w:r>
          </w:p>
        </w:tc>
        <w:tc>
          <w:tcPr>
            <w:tcW w:w="8073" w:type="dxa"/>
            <w:gridSpan w:val="3"/>
          </w:tcPr>
          <w:p w14:paraId="01465C8A" w14:textId="6E2888C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Compet</w:t>
            </w:r>
            <w:r w:rsidR="7F30D593" w:rsidRPr="00F3558D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ncia:</w:t>
            </w:r>
          </w:p>
          <w:p w14:paraId="0358D52E" w14:textId="0FDE3ACD" w:rsidR="00126A23" w:rsidRPr="00F3558D" w:rsidRDefault="43FCD67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Organismo de aplicación del ATIT o por él conveniado.</w:t>
            </w:r>
          </w:p>
        </w:tc>
      </w:tr>
      <w:tr w:rsidR="00126A23" w:rsidRPr="00F3558D" w14:paraId="6F741C3F" w14:textId="77777777" w:rsidTr="6B9443A6">
        <w:trPr>
          <w:trHeight w:val="300"/>
        </w:trPr>
        <w:tc>
          <w:tcPr>
            <w:tcW w:w="10464" w:type="dxa"/>
            <w:gridSpan w:val="5"/>
          </w:tcPr>
          <w:p w14:paraId="5DF3D249" w14:textId="61BB1D84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</w:t>
            </w:r>
            <w:r w:rsidR="3247EEB4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Constatación: 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 xml:space="preserve">Mediante fiscalización presencial o electrónica; </w:t>
            </w:r>
            <w:r w:rsidR="00352609">
              <w:rPr>
                <w:color w:val="000000" w:themeColor="text1"/>
                <w:sz w:val="20"/>
                <w:szCs w:val="20"/>
              </w:rPr>
              <w:t>m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ediante presentación de otros organismos nacionales</w:t>
            </w:r>
            <w:r w:rsidR="0021500D">
              <w:rPr>
                <w:color w:val="000000" w:themeColor="text1"/>
                <w:sz w:val="20"/>
                <w:szCs w:val="20"/>
              </w:rPr>
              <w:t>; m</w:t>
            </w:r>
            <w:r w:rsidR="0021500D" w:rsidRPr="0021500D">
              <w:rPr>
                <w:color w:val="000000" w:themeColor="text1"/>
                <w:sz w:val="20"/>
                <w:szCs w:val="20"/>
              </w:rPr>
              <w:t xml:space="preserve">ediante fiscalización </w:t>
            </w:r>
            <w:r w:rsidR="00086DA3">
              <w:rPr>
                <w:color w:val="000000" w:themeColor="text1"/>
                <w:sz w:val="20"/>
                <w:szCs w:val="20"/>
              </w:rPr>
              <w:t xml:space="preserve">documental </w:t>
            </w:r>
            <w:r w:rsidR="0021500D" w:rsidRPr="0021500D">
              <w:rPr>
                <w:color w:val="000000" w:themeColor="text1"/>
                <w:sz w:val="20"/>
                <w:szCs w:val="20"/>
              </w:rPr>
              <w:t>en las dependencias de la empresa de transporte.</w:t>
            </w:r>
          </w:p>
        </w:tc>
      </w:tr>
      <w:tr w:rsidR="00A81940" w:rsidRPr="00F3558D" w14:paraId="1FD6F0A2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23460ADF" w:rsidR="00A81940" w:rsidRPr="00DC5F2B" w:rsidRDefault="00DC5F2B" w:rsidP="00DC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81940"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F3B940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Cuando NO </w:t>
            </w:r>
            <w:r w:rsidR="00D94396"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111" w:type="dxa"/>
            <w:tcBorders>
              <w:bottom w:val="single" w:sz="4" w:space="0" w:color="000000" w:themeColor="text1"/>
            </w:tcBorders>
            <w:vAlign w:val="center"/>
          </w:tcPr>
          <w:p w14:paraId="417253CC" w14:textId="1E32598F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Definiciones y Procedimientos: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5879BCB5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A81940" w:rsidRPr="00F3558D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F3558D" w14:paraId="4759D509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auto"/>
            </w:tcBorders>
          </w:tcPr>
          <w:p w14:paraId="35263836" w14:textId="117C91EE" w:rsidR="008F0EEE" w:rsidRPr="006D4E2C" w:rsidRDefault="00AE18DA" w:rsidP="003C6CE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AE18DA">
              <w:rPr>
                <w:color w:val="000000" w:themeColor="text1"/>
                <w:sz w:val="20"/>
                <w:szCs w:val="20"/>
                <w:lang w:val="es-ES"/>
              </w:rPr>
              <w:t>No informar el transporte efectuado dentro de los plazos establecidos, caso exista normativa nacional o acuerdos bilaterales o multilaterales que así lo exijan.</w:t>
            </w:r>
          </w:p>
          <w:p w14:paraId="5E0928C4" w14:textId="77777777" w:rsidR="008F0EEE" w:rsidRPr="006D4E2C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206DBFEC" w14:textId="012221B3" w:rsidR="004A35E8" w:rsidRPr="006D4E2C" w:rsidRDefault="004A35E8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E39802F" w14:textId="1C8A16BF" w:rsidR="00E60B7B" w:rsidRPr="00E60B7B" w:rsidRDefault="00E60B7B" w:rsidP="00E60B7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60B7B">
              <w:rPr>
                <w:color w:val="000000" w:themeColor="text1"/>
                <w:sz w:val="20"/>
                <w:szCs w:val="20"/>
                <w:lang w:val="es-ES"/>
              </w:rPr>
              <w:t>Caso no exista obligación previa del transportista de informar la operación de transporte en normativa nacional o acuerdos bilaterales o multilaterales.</w:t>
            </w:r>
          </w:p>
          <w:p w14:paraId="0E0DB726" w14:textId="47D048EA" w:rsidR="00D2045E" w:rsidRPr="00E60B7B" w:rsidRDefault="00E60B7B" w:rsidP="00E60B7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num" w:pos="720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60B7B">
              <w:rPr>
                <w:color w:val="000000" w:themeColor="text1"/>
                <w:sz w:val="20"/>
                <w:szCs w:val="20"/>
                <w:lang w:val="es-ES"/>
              </w:rPr>
              <w:t>Caso el transportista no envíe datos, o los envíe con retraso, solicitados a posteriori por la autoridad competente, utilizar la tipificación descrita en la ficha 5202.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14:paraId="1BD4D8D6" w14:textId="6267269A" w:rsidR="004434C6" w:rsidRPr="004434C6" w:rsidRDefault="004434C6" w:rsidP="004434C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4434C6">
              <w:rPr>
                <w:color w:val="000000" w:themeColor="text1"/>
                <w:sz w:val="20"/>
                <w:szCs w:val="20"/>
              </w:rPr>
              <w:t>El Agente de Fiscalización debe dejar constancia en el acta de infracción de los documentos de la operación de transporte que la caracterizan como transporte internacional (CRT, MIC/DTA, notas fiscales, facturas, o cualquier documentación oficial que pueda demostrar la operación de transporte realizada), o describir de manera detallada las circunstancias que permitieron definir la operación como transporte internacional, con la descripción de los datos de los vehículos utilizados.</w:t>
            </w:r>
          </w:p>
          <w:p w14:paraId="2474D533" w14:textId="43C47271" w:rsidR="008F0EEE" w:rsidRPr="00687A8E" w:rsidRDefault="004434C6" w:rsidP="004434C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4434C6">
              <w:rPr>
                <w:color w:val="000000" w:themeColor="text1"/>
                <w:sz w:val="20"/>
                <w:szCs w:val="20"/>
              </w:rPr>
              <w:t>Describir claramente qué norma nacional o internacional exige que el transportista informe acerca de la operación de transporte fiscalizada, y cuáles son los plazos exigibles que no fueron cumplidos.</w:t>
            </w:r>
            <w:r w:rsidR="006B3A81" w:rsidRPr="006B3A81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36F9976" w14:textId="77777777" w:rsidR="00353578" w:rsidRDefault="00A72054" w:rsidP="00353578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A72054">
              <w:rPr>
                <w:color w:val="000000" w:themeColor="text1"/>
                <w:sz w:val="20"/>
                <w:szCs w:val="20"/>
              </w:rPr>
              <w:t xml:space="preserve">Labrar acta de infracción o de constancia, con base en el dispositivo citado en el ítem </w:t>
            </w:r>
            <w:r w:rsidR="00353578">
              <w:rPr>
                <w:color w:val="000000" w:themeColor="text1"/>
                <w:sz w:val="20"/>
                <w:szCs w:val="20"/>
              </w:rPr>
              <w:t>Marco</w:t>
            </w:r>
            <w:r w:rsidRPr="00A72054">
              <w:rPr>
                <w:color w:val="000000" w:themeColor="text1"/>
                <w:sz w:val="20"/>
                <w:szCs w:val="20"/>
              </w:rPr>
              <w:t xml:space="preserve"> Legal anterior.</w:t>
            </w:r>
            <w:r w:rsidR="00353578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3123D973" w14:textId="3C66AC17" w:rsidR="00F24C78" w:rsidRPr="00353578" w:rsidRDefault="00353578" w:rsidP="00353578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353578">
              <w:rPr>
                <w:color w:val="000000" w:themeColor="text1"/>
                <w:sz w:val="20"/>
                <w:szCs w:val="20"/>
              </w:rPr>
              <w:t>El uso de esta tipificación no debe obstaculizar la continuación del servicio de transporte prestado por la empresa.</w:t>
            </w:r>
          </w:p>
        </w:tc>
      </w:tr>
      <w:tr w:rsidR="008F0EEE" w:rsidRPr="00F3558D" w14:paraId="504F486B" w14:textId="77777777" w:rsidTr="6B9443A6">
        <w:trPr>
          <w:trHeight w:val="300"/>
        </w:trPr>
        <w:tc>
          <w:tcPr>
            <w:tcW w:w="10464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AD33AC4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Informa</w:t>
            </w:r>
            <w:r w:rsidR="2C164C97" w:rsidRPr="00F3558D">
              <w:rPr>
                <w:b/>
                <w:bCs/>
                <w:color w:val="000000" w:themeColor="text1"/>
                <w:sz w:val="20"/>
                <w:szCs w:val="20"/>
              </w:rPr>
              <w:t>cion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es Complementar</w:t>
            </w:r>
            <w:r w:rsidR="1B828FA8" w:rsidRPr="00F3558D">
              <w:rPr>
                <w:b/>
                <w:bCs/>
                <w:color w:val="000000" w:themeColor="text1"/>
                <w:sz w:val="20"/>
                <w:szCs w:val="20"/>
              </w:rPr>
              <w:t>ia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s:</w:t>
            </w:r>
          </w:p>
        </w:tc>
      </w:tr>
      <w:tr w:rsidR="008F0EEE" w:rsidRPr="00F3558D" w14:paraId="709F8E78" w14:textId="77777777" w:rsidTr="6B9443A6">
        <w:trPr>
          <w:trHeight w:val="300"/>
        </w:trPr>
        <w:tc>
          <w:tcPr>
            <w:tcW w:w="10464" w:type="dxa"/>
            <w:gridSpan w:val="5"/>
          </w:tcPr>
          <w:p w14:paraId="278B37C1" w14:textId="77777777" w:rsidR="001918B0" w:rsidRPr="00915379" w:rsidRDefault="001918B0" w:rsidP="00D2045E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Argentina:</w:t>
            </w:r>
          </w:p>
          <w:p w14:paraId="647431EE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54B81E6B" w14:textId="71B4CB92" w:rsidR="001918B0" w:rsidRPr="00915379" w:rsidRDefault="001918B0" w:rsidP="6B9443A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bCs/>
                <w:sz w:val="20"/>
                <w:szCs w:val="20"/>
                <w:lang w:val="pt-BR"/>
              </w:rPr>
            </w:pPr>
            <w:proofErr w:type="spellStart"/>
            <w:r w:rsidRPr="00915379">
              <w:rPr>
                <w:b/>
                <w:bCs/>
                <w:sz w:val="20"/>
                <w:szCs w:val="20"/>
                <w:lang w:val="pt-BR"/>
              </w:rPr>
              <w:t>Bol</w:t>
            </w:r>
            <w:r w:rsidR="19ED1037" w:rsidRPr="00915379">
              <w:rPr>
                <w:b/>
                <w:bCs/>
                <w:sz w:val="20"/>
                <w:szCs w:val="20"/>
                <w:lang w:val="pt-BR"/>
              </w:rPr>
              <w:t>i</w:t>
            </w:r>
            <w:r w:rsidRPr="00915379">
              <w:rPr>
                <w:b/>
                <w:bCs/>
                <w:sz w:val="20"/>
                <w:szCs w:val="20"/>
                <w:lang w:val="pt-BR"/>
              </w:rPr>
              <w:t>via</w:t>
            </w:r>
            <w:proofErr w:type="spellEnd"/>
            <w:r w:rsidRPr="00915379">
              <w:rPr>
                <w:b/>
                <w:bCs/>
                <w:sz w:val="20"/>
                <w:szCs w:val="20"/>
                <w:lang w:val="pt-BR"/>
              </w:rPr>
              <w:t>:</w:t>
            </w:r>
          </w:p>
          <w:p w14:paraId="6A88F129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257645FF" w14:textId="77777777" w:rsidR="00A87DF8" w:rsidRPr="00A87DF8" w:rsidRDefault="001918B0" w:rsidP="00A8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rPr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Brasil:</w:t>
            </w:r>
            <w:r w:rsidRPr="00915379">
              <w:rPr>
                <w:b/>
                <w:sz w:val="20"/>
                <w:szCs w:val="20"/>
                <w:lang w:val="pt-BR"/>
              </w:rPr>
              <w:br/>
            </w:r>
            <w:r w:rsidR="00A87DF8" w:rsidRPr="00A87DF8">
              <w:rPr>
                <w:bCs/>
                <w:sz w:val="20"/>
                <w:szCs w:val="20"/>
                <w:lang w:val="pt-BR"/>
              </w:rPr>
              <w:t xml:space="preserve">2º Protocolo de Infrações ao ATIT (Decreto 5462/2005): </w:t>
            </w:r>
            <w:hyperlink r:id="rId11">
              <w:r w:rsidR="00A87DF8" w:rsidRPr="00A87DF8">
                <w:rPr>
                  <w:bCs/>
                  <w:color w:val="0000FF"/>
                  <w:sz w:val="20"/>
                  <w:szCs w:val="20"/>
                  <w:lang w:val="pt-BR"/>
                </w:rPr>
                <w:t>https://tinyurl.com/Decreto-5462</w:t>
              </w:r>
            </w:hyperlink>
            <w:r w:rsidR="00A87DF8" w:rsidRPr="00A87DF8">
              <w:rPr>
                <w:sz w:val="20"/>
                <w:szCs w:val="20"/>
                <w:lang w:val="pt-BR"/>
              </w:rPr>
              <w:br/>
            </w:r>
            <w:r w:rsidR="00A87DF8" w:rsidRPr="00A87DF8">
              <w:rPr>
                <w:bCs/>
                <w:sz w:val="20"/>
                <w:szCs w:val="20"/>
                <w:lang w:val="pt-BR"/>
              </w:rPr>
              <w:t>Resolução</w:t>
            </w:r>
            <w:r w:rsidR="00A87DF8" w:rsidRPr="00A87DF8">
              <w:rPr>
                <w:bCs/>
                <w:color w:val="000000"/>
                <w:sz w:val="20"/>
                <w:szCs w:val="20"/>
                <w:lang w:val="pt-BR"/>
              </w:rPr>
              <w:t xml:space="preserve"> ANTT nº 6.038/2024:  </w:t>
            </w:r>
            <w:hyperlink r:id="rId12" w:history="1">
              <w:r w:rsidR="00A87DF8" w:rsidRPr="00A87DF8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</w:t>
              </w:r>
              <w:r w:rsidR="00A87DF8" w:rsidRPr="00A87DF8">
                <w:rPr>
                  <w:rStyle w:val="Hyperlink"/>
                  <w:sz w:val="20"/>
                  <w:szCs w:val="20"/>
                  <w:lang w:val="pt-BR"/>
                </w:rPr>
                <w:t>6038</w:t>
              </w:r>
            </w:hyperlink>
            <w:r w:rsidR="00A87DF8" w:rsidRPr="00A87DF8">
              <w:rPr>
                <w:bCs/>
                <w:sz w:val="20"/>
                <w:szCs w:val="20"/>
                <w:lang w:val="pt-BR"/>
              </w:rPr>
              <w:br/>
              <w:t>Resolução</w:t>
            </w:r>
            <w:r w:rsidR="00A87DF8" w:rsidRPr="00A87DF8">
              <w:rPr>
                <w:bCs/>
                <w:color w:val="000000"/>
                <w:sz w:val="20"/>
                <w:szCs w:val="20"/>
                <w:lang w:val="pt-BR"/>
              </w:rPr>
              <w:t xml:space="preserve"> ANTT nº 5.982/2022:  </w:t>
            </w:r>
            <w:hyperlink r:id="rId13" w:history="1">
              <w:r w:rsidR="00A87DF8" w:rsidRPr="00A87DF8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45681F14" w14:textId="77777777" w:rsidR="00A87DF8" w:rsidRPr="00310DE2" w:rsidRDefault="00A87DF8" w:rsidP="00A8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4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62C861F4" w14:textId="467D1B21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Paraguay:</w:t>
            </w:r>
          </w:p>
          <w:p w14:paraId="3C62B1E5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0F05A40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Uruguay:</w:t>
            </w:r>
          </w:p>
          <w:p w14:paraId="11BBE727" w14:textId="0F25FEE9" w:rsidR="008F0EEE" w:rsidRPr="00F3558D" w:rsidRDefault="006229BC" w:rsidP="0015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3B74"/>
    <w:multiLevelType w:val="multilevel"/>
    <w:tmpl w:val="0930E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1E079"/>
    <w:multiLevelType w:val="hybridMultilevel"/>
    <w:tmpl w:val="A246D83C"/>
    <w:lvl w:ilvl="0" w:tplc="78DAB4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B602BC">
      <w:start w:val="1"/>
      <w:numFmt w:val="lowerLetter"/>
      <w:lvlText w:val="%2."/>
      <w:lvlJc w:val="left"/>
      <w:pPr>
        <w:ind w:left="1440" w:hanging="360"/>
      </w:pPr>
    </w:lvl>
    <w:lvl w:ilvl="2" w:tplc="628047A4">
      <w:start w:val="1"/>
      <w:numFmt w:val="lowerRoman"/>
      <w:lvlText w:val="%3."/>
      <w:lvlJc w:val="right"/>
      <w:pPr>
        <w:ind w:left="2160" w:hanging="180"/>
      </w:pPr>
    </w:lvl>
    <w:lvl w:ilvl="3" w:tplc="E0884D86">
      <w:start w:val="1"/>
      <w:numFmt w:val="decimal"/>
      <w:lvlText w:val="%4."/>
      <w:lvlJc w:val="left"/>
      <w:pPr>
        <w:ind w:left="2880" w:hanging="360"/>
      </w:pPr>
    </w:lvl>
    <w:lvl w:ilvl="4" w:tplc="6486EA04">
      <w:start w:val="1"/>
      <w:numFmt w:val="lowerLetter"/>
      <w:lvlText w:val="%5."/>
      <w:lvlJc w:val="left"/>
      <w:pPr>
        <w:ind w:left="3600" w:hanging="360"/>
      </w:pPr>
    </w:lvl>
    <w:lvl w:ilvl="5" w:tplc="334A0A04">
      <w:start w:val="1"/>
      <w:numFmt w:val="lowerRoman"/>
      <w:lvlText w:val="%6."/>
      <w:lvlJc w:val="right"/>
      <w:pPr>
        <w:ind w:left="4320" w:hanging="180"/>
      </w:pPr>
    </w:lvl>
    <w:lvl w:ilvl="6" w:tplc="BA248CCA">
      <w:start w:val="1"/>
      <w:numFmt w:val="decimal"/>
      <w:lvlText w:val="%7."/>
      <w:lvlJc w:val="left"/>
      <w:pPr>
        <w:ind w:left="5040" w:hanging="360"/>
      </w:pPr>
    </w:lvl>
    <w:lvl w:ilvl="7" w:tplc="ACFCBF32">
      <w:start w:val="1"/>
      <w:numFmt w:val="lowerLetter"/>
      <w:lvlText w:val="%8."/>
      <w:lvlJc w:val="left"/>
      <w:pPr>
        <w:ind w:left="5760" w:hanging="360"/>
      </w:pPr>
    </w:lvl>
    <w:lvl w:ilvl="8" w:tplc="7A4634C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1D52875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2D9602E0"/>
    <w:multiLevelType w:val="hybridMultilevel"/>
    <w:tmpl w:val="454CE8E0"/>
    <w:lvl w:ilvl="0" w:tplc="74A8B020">
      <w:start w:val="1"/>
      <w:numFmt w:val="upperRoman"/>
      <w:lvlText w:val="%1."/>
      <w:lvlJc w:val="left"/>
      <w:pPr>
        <w:ind w:left="724" w:hanging="72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DA87654"/>
    <w:multiLevelType w:val="hybridMultilevel"/>
    <w:tmpl w:val="A296F7B8"/>
    <w:lvl w:ilvl="0" w:tplc="F9245EBA">
      <w:start w:val="1"/>
      <w:numFmt w:val="decimal"/>
      <w:lvlText w:val="%1."/>
      <w:lvlJc w:val="left"/>
      <w:pPr>
        <w:ind w:left="386" w:hanging="360"/>
      </w:pPr>
    </w:lvl>
    <w:lvl w:ilvl="1" w:tplc="6706D288">
      <w:start w:val="1"/>
      <w:numFmt w:val="lowerLetter"/>
      <w:lvlText w:val="%2."/>
      <w:lvlJc w:val="left"/>
      <w:pPr>
        <w:ind w:left="1106" w:hanging="360"/>
      </w:pPr>
    </w:lvl>
    <w:lvl w:ilvl="2" w:tplc="4AC27DAE">
      <w:start w:val="1"/>
      <w:numFmt w:val="lowerRoman"/>
      <w:lvlText w:val="%3."/>
      <w:lvlJc w:val="right"/>
      <w:pPr>
        <w:ind w:left="1826" w:hanging="180"/>
      </w:pPr>
    </w:lvl>
    <w:lvl w:ilvl="3" w:tplc="F62A2FDA">
      <w:start w:val="1"/>
      <w:numFmt w:val="decimal"/>
      <w:lvlText w:val="%4."/>
      <w:lvlJc w:val="left"/>
      <w:pPr>
        <w:ind w:left="2546" w:hanging="360"/>
      </w:pPr>
    </w:lvl>
    <w:lvl w:ilvl="4" w:tplc="4386F084">
      <w:start w:val="1"/>
      <w:numFmt w:val="lowerLetter"/>
      <w:lvlText w:val="%5."/>
      <w:lvlJc w:val="left"/>
      <w:pPr>
        <w:ind w:left="3266" w:hanging="360"/>
      </w:pPr>
    </w:lvl>
    <w:lvl w:ilvl="5" w:tplc="A2E6D68E">
      <w:start w:val="1"/>
      <w:numFmt w:val="lowerRoman"/>
      <w:lvlText w:val="%6."/>
      <w:lvlJc w:val="right"/>
      <w:pPr>
        <w:ind w:left="3986" w:hanging="180"/>
      </w:pPr>
    </w:lvl>
    <w:lvl w:ilvl="6" w:tplc="B69AC98E">
      <w:start w:val="1"/>
      <w:numFmt w:val="decimal"/>
      <w:lvlText w:val="%7."/>
      <w:lvlJc w:val="left"/>
      <w:pPr>
        <w:ind w:left="4706" w:hanging="360"/>
      </w:pPr>
    </w:lvl>
    <w:lvl w:ilvl="7" w:tplc="DF821DFC">
      <w:start w:val="1"/>
      <w:numFmt w:val="lowerLetter"/>
      <w:lvlText w:val="%8."/>
      <w:lvlJc w:val="left"/>
      <w:pPr>
        <w:ind w:left="5426" w:hanging="360"/>
      </w:pPr>
    </w:lvl>
    <w:lvl w:ilvl="8" w:tplc="9A7AE0EA">
      <w:start w:val="1"/>
      <w:numFmt w:val="lowerRoman"/>
      <w:lvlText w:val="%9."/>
      <w:lvlJc w:val="right"/>
      <w:pPr>
        <w:ind w:left="6146" w:hanging="180"/>
      </w:pPr>
    </w:lvl>
  </w:abstractNum>
  <w:abstractNum w:abstractNumId="9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10" w15:restartNumberingAfterBreak="0">
    <w:nsid w:val="3FB8291D"/>
    <w:multiLevelType w:val="hybridMultilevel"/>
    <w:tmpl w:val="A2041AF0"/>
    <w:lvl w:ilvl="0" w:tplc="C36EF6BE">
      <w:start w:val="1"/>
      <w:numFmt w:val="decimal"/>
      <w:lvlText w:val="%1."/>
      <w:lvlJc w:val="left"/>
      <w:pPr>
        <w:ind w:left="386" w:hanging="360"/>
      </w:pPr>
    </w:lvl>
    <w:lvl w:ilvl="1" w:tplc="72187982">
      <w:start w:val="1"/>
      <w:numFmt w:val="lowerLetter"/>
      <w:lvlText w:val="%2."/>
      <w:lvlJc w:val="left"/>
      <w:pPr>
        <w:ind w:left="1106" w:hanging="360"/>
      </w:pPr>
    </w:lvl>
    <w:lvl w:ilvl="2" w:tplc="E1540018">
      <w:start w:val="1"/>
      <w:numFmt w:val="lowerRoman"/>
      <w:lvlText w:val="%3."/>
      <w:lvlJc w:val="right"/>
      <w:pPr>
        <w:ind w:left="1826" w:hanging="180"/>
      </w:pPr>
    </w:lvl>
    <w:lvl w:ilvl="3" w:tplc="EA207916">
      <w:start w:val="1"/>
      <w:numFmt w:val="decimal"/>
      <w:lvlText w:val="%4."/>
      <w:lvlJc w:val="left"/>
      <w:pPr>
        <w:ind w:left="2546" w:hanging="360"/>
      </w:pPr>
    </w:lvl>
    <w:lvl w:ilvl="4" w:tplc="E01E9D5A">
      <w:start w:val="1"/>
      <w:numFmt w:val="lowerLetter"/>
      <w:lvlText w:val="%5."/>
      <w:lvlJc w:val="left"/>
      <w:pPr>
        <w:ind w:left="3266" w:hanging="360"/>
      </w:pPr>
    </w:lvl>
    <w:lvl w:ilvl="5" w:tplc="2E246D8E">
      <w:start w:val="1"/>
      <w:numFmt w:val="lowerRoman"/>
      <w:lvlText w:val="%6."/>
      <w:lvlJc w:val="right"/>
      <w:pPr>
        <w:ind w:left="3986" w:hanging="180"/>
      </w:pPr>
    </w:lvl>
    <w:lvl w:ilvl="6" w:tplc="7AF4724A">
      <w:start w:val="1"/>
      <w:numFmt w:val="decimal"/>
      <w:lvlText w:val="%7."/>
      <w:lvlJc w:val="left"/>
      <w:pPr>
        <w:ind w:left="4706" w:hanging="360"/>
      </w:pPr>
    </w:lvl>
    <w:lvl w:ilvl="7" w:tplc="FDE832B6">
      <w:start w:val="1"/>
      <w:numFmt w:val="lowerLetter"/>
      <w:lvlText w:val="%8."/>
      <w:lvlJc w:val="left"/>
      <w:pPr>
        <w:ind w:left="5426" w:hanging="360"/>
      </w:pPr>
    </w:lvl>
    <w:lvl w:ilvl="8" w:tplc="DF3239B2">
      <w:start w:val="1"/>
      <w:numFmt w:val="lowerRoman"/>
      <w:lvlText w:val="%9."/>
      <w:lvlJc w:val="right"/>
      <w:pPr>
        <w:ind w:left="6146" w:hanging="180"/>
      </w:pPr>
    </w:lvl>
  </w:abstractNum>
  <w:abstractNum w:abstractNumId="11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2" w15:restartNumberingAfterBreak="0">
    <w:nsid w:val="596302BA"/>
    <w:multiLevelType w:val="hybridMultilevel"/>
    <w:tmpl w:val="38C436B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B9F90"/>
    <w:multiLevelType w:val="hybridMultilevel"/>
    <w:tmpl w:val="C6869E44"/>
    <w:lvl w:ilvl="0" w:tplc="3A30CDC6">
      <w:start w:val="1"/>
      <w:numFmt w:val="decimal"/>
      <w:lvlText w:val="%1."/>
      <w:lvlJc w:val="left"/>
      <w:pPr>
        <w:ind w:left="386" w:hanging="360"/>
      </w:pPr>
    </w:lvl>
    <w:lvl w:ilvl="1" w:tplc="98FA2AF2">
      <w:start w:val="1"/>
      <w:numFmt w:val="lowerLetter"/>
      <w:lvlText w:val="%2."/>
      <w:lvlJc w:val="left"/>
      <w:pPr>
        <w:ind w:left="1106" w:hanging="360"/>
      </w:pPr>
    </w:lvl>
    <w:lvl w:ilvl="2" w:tplc="11FEA9AA">
      <w:start w:val="1"/>
      <w:numFmt w:val="lowerRoman"/>
      <w:lvlText w:val="%3."/>
      <w:lvlJc w:val="right"/>
      <w:pPr>
        <w:ind w:left="1826" w:hanging="180"/>
      </w:pPr>
    </w:lvl>
    <w:lvl w:ilvl="3" w:tplc="666A5D36">
      <w:start w:val="1"/>
      <w:numFmt w:val="decimal"/>
      <w:lvlText w:val="%4."/>
      <w:lvlJc w:val="left"/>
      <w:pPr>
        <w:ind w:left="2546" w:hanging="360"/>
      </w:pPr>
    </w:lvl>
    <w:lvl w:ilvl="4" w:tplc="4DE84140">
      <w:start w:val="1"/>
      <w:numFmt w:val="lowerLetter"/>
      <w:lvlText w:val="%5."/>
      <w:lvlJc w:val="left"/>
      <w:pPr>
        <w:ind w:left="3266" w:hanging="360"/>
      </w:pPr>
    </w:lvl>
    <w:lvl w:ilvl="5" w:tplc="C4E4DE40">
      <w:start w:val="1"/>
      <w:numFmt w:val="lowerRoman"/>
      <w:lvlText w:val="%6."/>
      <w:lvlJc w:val="right"/>
      <w:pPr>
        <w:ind w:left="3986" w:hanging="180"/>
      </w:pPr>
    </w:lvl>
    <w:lvl w:ilvl="6" w:tplc="B8AC57F2">
      <w:start w:val="1"/>
      <w:numFmt w:val="decimal"/>
      <w:lvlText w:val="%7."/>
      <w:lvlJc w:val="left"/>
      <w:pPr>
        <w:ind w:left="4706" w:hanging="360"/>
      </w:pPr>
    </w:lvl>
    <w:lvl w:ilvl="7" w:tplc="6D5E0AD8">
      <w:start w:val="1"/>
      <w:numFmt w:val="lowerLetter"/>
      <w:lvlText w:val="%8."/>
      <w:lvlJc w:val="left"/>
      <w:pPr>
        <w:ind w:left="5426" w:hanging="360"/>
      </w:pPr>
    </w:lvl>
    <w:lvl w:ilvl="8" w:tplc="78A01F7C">
      <w:start w:val="1"/>
      <w:numFmt w:val="lowerRoman"/>
      <w:lvlText w:val="%9."/>
      <w:lvlJc w:val="right"/>
      <w:pPr>
        <w:ind w:left="6146" w:hanging="180"/>
      </w:pPr>
    </w:lvl>
  </w:abstractNum>
  <w:abstractNum w:abstractNumId="14" w15:restartNumberingAfterBreak="0">
    <w:nsid w:val="6A4409AA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A2A7E"/>
    <w:multiLevelType w:val="multilevel"/>
    <w:tmpl w:val="C4CC4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7" w15:restartNumberingAfterBreak="0">
    <w:nsid w:val="7F0C46A2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num w:numId="1" w16cid:durableId="1746604317">
    <w:abstractNumId w:val="1"/>
  </w:num>
  <w:num w:numId="2" w16cid:durableId="1434669958">
    <w:abstractNumId w:val="10"/>
  </w:num>
  <w:num w:numId="3" w16cid:durableId="2087024246">
    <w:abstractNumId w:val="13"/>
  </w:num>
  <w:num w:numId="4" w16cid:durableId="368603583">
    <w:abstractNumId w:val="8"/>
  </w:num>
  <w:num w:numId="5" w16cid:durableId="684135055">
    <w:abstractNumId w:val="9"/>
  </w:num>
  <w:num w:numId="6" w16cid:durableId="10108815">
    <w:abstractNumId w:val="11"/>
  </w:num>
  <w:num w:numId="7" w16cid:durableId="273025630">
    <w:abstractNumId w:val="7"/>
  </w:num>
  <w:num w:numId="8" w16cid:durableId="417361148">
    <w:abstractNumId w:val="2"/>
  </w:num>
  <w:num w:numId="9" w16cid:durableId="958610643">
    <w:abstractNumId w:val="3"/>
  </w:num>
  <w:num w:numId="10" w16cid:durableId="833960802">
    <w:abstractNumId w:val="16"/>
  </w:num>
  <w:num w:numId="11" w16cid:durableId="2130006205">
    <w:abstractNumId w:val="5"/>
  </w:num>
  <w:num w:numId="12" w16cid:durableId="1581131809">
    <w:abstractNumId w:val="6"/>
  </w:num>
  <w:num w:numId="13" w16cid:durableId="1203246107">
    <w:abstractNumId w:val="12"/>
  </w:num>
  <w:num w:numId="14" w16cid:durableId="1983273059">
    <w:abstractNumId w:val="14"/>
  </w:num>
  <w:num w:numId="15" w16cid:durableId="150219705">
    <w:abstractNumId w:val="17"/>
  </w:num>
  <w:num w:numId="16" w16cid:durableId="360591574">
    <w:abstractNumId w:val="15"/>
  </w:num>
  <w:num w:numId="17" w16cid:durableId="908879118">
    <w:abstractNumId w:val="0"/>
  </w:num>
  <w:num w:numId="18" w16cid:durableId="1306547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6B4E"/>
    <w:rsid w:val="000122A2"/>
    <w:rsid w:val="0006156C"/>
    <w:rsid w:val="000758B7"/>
    <w:rsid w:val="00086DA3"/>
    <w:rsid w:val="000C65AA"/>
    <w:rsid w:val="000D57F7"/>
    <w:rsid w:val="000F1BA7"/>
    <w:rsid w:val="0010076B"/>
    <w:rsid w:val="00126A23"/>
    <w:rsid w:val="00135B48"/>
    <w:rsid w:val="00137BCE"/>
    <w:rsid w:val="00152BF4"/>
    <w:rsid w:val="00187EC2"/>
    <w:rsid w:val="001918B0"/>
    <w:rsid w:val="001935ED"/>
    <w:rsid w:val="001A20E7"/>
    <w:rsid w:val="001F5361"/>
    <w:rsid w:val="001F6539"/>
    <w:rsid w:val="0021122F"/>
    <w:rsid w:val="0021500D"/>
    <w:rsid w:val="002248C5"/>
    <w:rsid w:val="002248FA"/>
    <w:rsid w:val="00243911"/>
    <w:rsid w:val="00247442"/>
    <w:rsid w:val="00250A8B"/>
    <w:rsid w:val="00254A58"/>
    <w:rsid w:val="0027360D"/>
    <w:rsid w:val="0029461B"/>
    <w:rsid w:val="002A324C"/>
    <w:rsid w:val="002E02BE"/>
    <w:rsid w:val="002E6841"/>
    <w:rsid w:val="002F5BAD"/>
    <w:rsid w:val="00320E20"/>
    <w:rsid w:val="00352137"/>
    <w:rsid w:val="00352609"/>
    <w:rsid w:val="00353578"/>
    <w:rsid w:val="00356FD1"/>
    <w:rsid w:val="003A2435"/>
    <w:rsid w:val="003B20F1"/>
    <w:rsid w:val="003C6CE8"/>
    <w:rsid w:val="003D58F9"/>
    <w:rsid w:val="003F3038"/>
    <w:rsid w:val="00410EE8"/>
    <w:rsid w:val="004434C6"/>
    <w:rsid w:val="00463ECD"/>
    <w:rsid w:val="00484F70"/>
    <w:rsid w:val="004A35E8"/>
    <w:rsid w:val="00503EC7"/>
    <w:rsid w:val="00506E9E"/>
    <w:rsid w:val="005142FF"/>
    <w:rsid w:val="0056220C"/>
    <w:rsid w:val="005759B3"/>
    <w:rsid w:val="005D1647"/>
    <w:rsid w:val="005F34EA"/>
    <w:rsid w:val="006229BC"/>
    <w:rsid w:val="006351FB"/>
    <w:rsid w:val="00655479"/>
    <w:rsid w:val="0066513B"/>
    <w:rsid w:val="0068171D"/>
    <w:rsid w:val="00687A8E"/>
    <w:rsid w:val="006B3A81"/>
    <w:rsid w:val="006B53CA"/>
    <w:rsid w:val="006D4E2C"/>
    <w:rsid w:val="006E16B2"/>
    <w:rsid w:val="006E2D4F"/>
    <w:rsid w:val="00705234"/>
    <w:rsid w:val="00742F48"/>
    <w:rsid w:val="00762B9D"/>
    <w:rsid w:val="007B5759"/>
    <w:rsid w:val="007D5629"/>
    <w:rsid w:val="00800BB5"/>
    <w:rsid w:val="00817F17"/>
    <w:rsid w:val="00830F8F"/>
    <w:rsid w:val="00835820"/>
    <w:rsid w:val="00870534"/>
    <w:rsid w:val="0088473D"/>
    <w:rsid w:val="008D0311"/>
    <w:rsid w:val="008F0EEE"/>
    <w:rsid w:val="008F7C32"/>
    <w:rsid w:val="00915379"/>
    <w:rsid w:val="00945DA9"/>
    <w:rsid w:val="009725D6"/>
    <w:rsid w:val="00993746"/>
    <w:rsid w:val="009C0900"/>
    <w:rsid w:val="009F31E9"/>
    <w:rsid w:val="00A16E68"/>
    <w:rsid w:val="00A72054"/>
    <w:rsid w:val="00A81940"/>
    <w:rsid w:val="00A86443"/>
    <w:rsid w:val="00A87DF8"/>
    <w:rsid w:val="00A97232"/>
    <w:rsid w:val="00AB2051"/>
    <w:rsid w:val="00AC4158"/>
    <w:rsid w:val="00AC497D"/>
    <w:rsid w:val="00AE0A71"/>
    <w:rsid w:val="00AE18DA"/>
    <w:rsid w:val="00B12DDB"/>
    <w:rsid w:val="00B601D9"/>
    <w:rsid w:val="00B83516"/>
    <w:rsid w:val="00B84163"/>
    <w:rsid w:val="00B8707D"/>
    <w:rsid w:val="00B875C5"/>
    <w:rsid w:val="00BB579C"/>
    <w:rsid w:val="00BC010B"/>
    <w:rsid w:val="00BE456B"/>
    <w:rsid w:val="00BF604F"/>
    <w:rsid w:val="00C032CD"/>
    <w:rsid w:val="00C46D7A"/>
    <w:rsid w:val="00C5436E"/>
    <w:rsid w:val="00C60682"/>
    <w:rsid w:val="00C62E19"/>
    <w:rsid w:val="00C932F1"/>
    <w:rsid w:val="00C9580B"/>
    <w:rsid w:val="00CA50A4"/>
    <w:rsid w:val="00CB26A8"/>
    <w:rsid w:val="00D01A7E"/>
    <w:rsid w:val="00D07679"/>
    <w:rsid w:val="00D1253A"/>
    <w:rsid w:val="00D2045E"/>
    <w:rsid w:val="00D32FAA"/>
    <w:rsid w:val="00D45601"/>
    <w:rsid w:val="00D574F4"/>
    <w:rsid w:val="00D70B09"/>
    <w:rsid w:val="00D91021"/>
    <w:rsid w:val="00D94396"/>
    <w:rsid w:val="00DA5489"/>
    <w:rsid w:val="00DC5F2B"/>
    <w:rsid w:val="00E06693"/>
    <w:rsid w:val="00E07467"/>
    <w:rsid w:val="00E107A4"/>
    <w:rsid w:val="00E54F5E"/>
    <w:rsid w:val="00E60B7B"/>
    <w:rsid w:val="00E64F1B"/>
    <w:rsid w:val="00E9284A"/>
    <w:rsid w:val="00EE2DF8"/>
    <w:rsid w:val="00EF3DE5"/>
    <w:rsid w:val="00EF43F0"/>
    <w:rsid w:val="00F142BC"/>
    <w:rsid w:val="00F14659"/>
    <w:rsid w:val="00F24C78"/>
    <w:rsid w:val="00F3558D"/>
    <w:rsid w:val="00F37633"/>
    <w:rsid w:val="00F86196"/>
    <w:rsid w:val="00FA35E2"/>
    <w:rsid w:val="00FA75FF"/>
    <w:rsid w:val="00FA7C54"/>
    <w:rsid w:val="00FC07AC"/>
    <w:rsid w:val="00FC2175"/>
    <w:rsid w:val="00FF4A90"/>
    <w:rsid w:val="044D514E"/>
    <w:rsid w:val="04B55FCC"/>
    <w:rsid w:val="07D487D2"/>
    <w:rsid w:val="0822E021"/>
    <w:rsid w:val="09EF5FF5"/>
    <w:rsid w:val="09FCD354"/>
    <w:rsid w:val="0EE50BFC"/>
    <w:rsid w:val="0FE8EE94"/>
    <w:rsid w:val="11291E11"/>
    <w:rsid w:val="123BF699"/>
    <w:rsid w:val="14720DCB"/>
    <w:rsid w:val="17660FC9"/>
    <w:rsid w:val="1990069F"/>
    <w:rsid w:val="19ED1037"/>
    <w:rsid w:val="1A9D109E"/>
    <w:rsid w:val="1B0BE60D"/>
    <w:rsid w:val="1B399D9B"/>
    <w:rsid w:val="1B828FA8"/>
    <w:rsid w:val="1BCEAD81"/>
    <w:rsid w:val="1EFAF612"/>
    <w:rsid w:val="20C3ED2E"/>
    <w:rsid w:val="22EF06D4"/>
    <w:rsid w:val="23BEA6A3"/>
    <w:rsid w:val="2473FCA6"/>
    <w:rsid w:val="26FCFD92"/>
    <w:rsid w:val="2B5C8BF1"/>
    <w:rsid w:val="2B67A34F"/>
    <w:rsid w:val="2BA018D2"/>
    <w:rsid w:val="2C164C97"/>
    <w:rsid w:val="2DD3C5C8"/>
    <w:rsid w:val="2E01805E"/>
    <w:rsid w:val="3247EEB4"/>
    <w:rsid w:val="38232363"/>
    <w:rsid w:val="38EAA482"/>
    <w:rsid w:val="38F95036"/>
    <w:rsid w:val="3A663C9C"/>
    <w:rsid w:val="3D868C7A"/>
    <w:rsid w:val="401C2722"/>
    <w:rsid w:val="43FCD673"/>
    <w:rsid w:val="4495C15E"/>
    <w:rsid w:val="45B9921C"/>
    <w:rsid w:val="45DFDBFD"/>
    <w:rsid w:val="47F6B85C"/>
    <w:rsid w:val="4C07B9B4"/>
    <w:rsid w:val="4C5425F4"/>
    <w:rsid w:val="4CE48BA4"/>
    <w:rsid w:val="55072D50"/>
    <w:rsid w:val="57C9DB25"/>
    <w:rsid w:val="5AF3A3A4"/>
    <w:rsid w:val="5DF0658E"/>
    <w:rsid w:val="5F47A2AB"/>
    <w:rsid w:val="6100CBBC"/>
    <w:rsid w:val="613F2684"/>
    <w:rsid w:val="6B9443A6"/>
    <w:rsid w:val="6BA592A7"/>
    <w:rsid w:val="6CEAA121"/>
    <w:rsid w:val="6FC788D0"/>
    <w:rsid w:val="716BFC0D"/>
    <w:rsid w:val="71BE645D"/>
    <w:rsid w:val="742DCC35"/>
    <w:rsid w:val="7BF396D6"/>
    <w:rsid w:val="7CE45399"/>
    <w:rsid w:val="7D2C7EAB"/>
    <w:rsid w:val="7DCB133E"/>
    <w:rsid w:val="7E42C7BD"/>
    <w:rsid w:val="7F30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ANTT598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6038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Decreto-546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postosdefrontei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B2CD9-9C02-425A-8197-DE8B26EE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C06F7E4-7E6D-46C6-BB00-7028EDDA3003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customXml/itemProps4.xml><?xml version="1.0" encoding="utf-8"?>
<ds:datastoreItem xmlns:ds="http://schemas.openxmlformats.org/officeDocument/2006/customXml" ds:itemID="{8F19C8AC-CFCB-49A5-981D-AD3581ED9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480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8</cp:revision>
  <dcterms:created xsi:type="dcterms:W3CDTF">2025-10-13T22:46:00Z</dcterms:created>
  <dcterms:modified xsi:type="dcterms:W3CDTF">2025-10-13T22:51:00Z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